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F1CE" w14:textId="77777777" w:rsidR="00F064BD" w:rsidRDefault="00F064BD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36DF22A7" w14:textId="73AE2485" w:rsidR="00753DE7" w:rsidRDefault="00F064BD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F064BD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Viber и Prepodavame.bg в помощ на учители, родители и ученици, за по-ефективна комуникация и структуриран обучителен процес онлайн</w:t>
      </w:r>
    </w:p>
    <w:p w14:paraId="15CC05CF" w14:textId="77777777" w:rsidR="00F064BD" w:rsidRDefault="00F064BD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3CAF509E" w14:textId="09DBFFDD" w:rsidR="00753DE7" w:rsidRDefault="00F064BD" w:rsidP="00753DE7">
      <w:pPr>
        <w:jc w:val="center"/>
        <w:rPr>
          <w:rFonts w:asciiTheme="majorHAnsi" w:eastAsia="Calibri" w:hAnsiTheme="majorHAnsi" w:cstheme="majorHAnsi"/>
          <w:i/>
        </w:rPr>
      </w:pPr>
      <w:r w:rsidRPr="00F064BD">
        <w:rPr>
          <w:rFonts w:asciiTheme="majorHAnsi" w:eastAsia="Calibri" w:hAnsiTheme="majorHAnsi" w:cstheme="majorHAnsi"/>
          <w:i/>
        </w:rPr>
        <w:t>Какво ни завеща онлайн обучението и ролята на чат приложенията в новата хибридна учебна реалност</w:t>
      </w:r>
    </w:p>
    <w:p w14:paraId="57F389F7" w14:textId="77777777" w:rsidR="00F064BD" w:rsidRDefault="00F064BD" w:rsidP="00F064BD">
      <w:pPr>
        <w:jc w:val="both"/>
        <w:rPr>
          <w:rFonts w:asciiTheme="majorHAnsi" w:eastAsia="Calibri" w:hAnsiTheme="majorHAnsi" w:cstheme="majorHAnsi"/>
          <w:i/>
        </w:rPr>
      </w:pPr>
    </w:p>
    <w:p w14:paraId="663D838C" w14:textId="77777777" w:rsidR="00F064BD" w:rsidRDefault="00703223" w:rsidP="00F064BD">
      <w:pPr>
        <w:jc w:val="both"/>
        <w:rPr>
          <w:rFonts w:ascii="Calibri" w:eastAsia="Calibri" w:hAnsi="Calibri" w:cs="Calibri"/>
        </w:rPr>
      </w:pPr>
      <w:r w:rsidRPr="00EE6197">
        <w:rPr>
          <w:rFonts w:asciiTheme="majorHAnsi" w:eastAsia="Calibri" w:hAnsiTheme="majorHAnsi" w:cstheme="majorHAnsi"/>
          <w:b/>
          <w:bCs/>
          <w:iCs/>
        </w:rPr>
        <w:t xml:space="preserve">София, </w:t>
      </w:r>
      <w:r w:rsidR="00F064BD">
        <w:rPr>
          <w:rFonts w:asciiTheme="majorHAnsi" w:eastAsia="Calibri" w:hAnsiTheme="majorHAnsi" w:cstheme="majorHAnsi"/>
          <w:b/>
          <w:bCs/>
          <w:iCs/>
        </w:rPr>
        <w:t>14</w:t>
      </w:r>
      <w:r w:rsidR="00EA6B0C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="00F064BD">
        <w:rPr>
          <w:rFonts w:asciiTheme="majorHAnsi" w:eastAsia="Calibri" w:hAnsiTheme="majorHAnsi" w:cstheme="majorHAnsi"/>
          <w:b/>
          <w:bCs/>
          <w:iCs/>
        </w:rPr>
        <w:t>септември</w:t>
      </w:r>
      <w:r w:rsidR="00EA6B0C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Pr="00EE6197">
        <w:rPr>
          <w:rFonts w:asciiTheme="majorHAnsi" w:eastAsia="Calibri" w:hAnsiTheme="majorHAnsi" w:cstheme="majorHAnsi"/>
          <w:b/>
          <w:bCs/>
          <w:iCs/>
        </w:rPr>
        <w:t>2022</w:t>
      </w:r>
      <w:r w:rsidRPr="00EE6197">
        <w:rPr>
          <w:rFonts w:asciiTheme="majorHAnsi" w:eastAsia="Calibri" w:hAnsiTheme="majorHAnsi" w:cstheme="majorHAnsi"/>
          <w:iCs/>
        </w:rPr>
        <w:t xml:space="preserve"> – </w:t>
      </w:r>
      <w:r w:rsidR="00F064BD">
        <w:rPr>
          <w:rFonts w:ascii="Calibri" w:eastAsia="Calibri" w:hAnsi="Calibri" w:cs="Calibri"/>
        </w:rPr>
        <w:t xml:space="preserve">Въпреки че световните епидемични мерки са вече зад гърба ни, онлайн обучението прокара път за развитие на технологични възможности и нови практики в образователната система, които се очертава да играят ключова роля в новата хибридна реалност. В днешно време все повече учители планират учебния процес, създавайки дигитално съдържание и използвайки иновативни методи на преподаване. По този начин, те целят да увеличат ефективността на традиционното обучение паралелно с това да създават мотивация за черпене на знания. Едно доверено партньорство между учители, ученици и родители е жизнено важно за благосъстоянието на цялата образователна система. Приложенията за комуникация са средство, което им помага да осигурят едно допълнително ниво на качествено общуване между тях, но и да вдъхновят всички участници в образователния процес да постигат още по-впечатляващи академични резултати. </w:t>
      </w:r>
    </w:p>
    <w:p w14:paraId="60EC7DAE" w14:textId="77777777" w:rsidR="00F064BD" w:rsidRDefault="00F064BD" w:rsidP="00F064BD">
      <w:pPr>
        <w:jc w:val="both"/>
        <w:rPr>
          <w:rFonts w:ascii="Calibri" w:eastAsia="Calibri" w:hAnsi="Calibri" w:cs="Calibri"/>
        </w:rPr>
      </w:pPr>
    </w:p>
    <w:p w14:paraId="6B9E64A9" w14:textId="77777777" w:rsidR="00F064BD" w:rsidRDefault="00F064BD" w:rsidP="00F064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Предоставяйки дигиталните възможности на платформите за комуникация, Viber и Prepodavame.bg създадоха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чатбот</w:t>
        </w:r>
      </w:hyperlink>
      <w:r>
        <w:rPr>
          <w:rFonts w:ascii="Calibri" w:eastAsia="Calibri" w:hAnsi="Calibri" w:cs="Calibri"/>
        </w:rPr>
        <w:t>, който комбинира най-добрите практики от обучението офлайн и онлайн по един ефикасен, сигурен и достъпен начин,  с цел да подобри общуването между учители, ученици и родители.</w:t>
      </w:r>
    </w:p>
    <w:p w14:paraId="3688892D" w14:textId="77777777" w:rsidR="00F064BD" w:rsidRDefault="00F064BD" w:rsidP="00F064BD">
      <w:pPr>
        <w:jc w:val="both"/>
        <w:rPr>
          <w:rFonts w:ascii="Calibri" w:eastAsia="Calibri" w:hAnsi="Calibri" w:cs="Calibri"/>
          <w:b/>
        </w:rPr>
      </w:pPr>
    </w:p>
    <w:p w14:paraId="2F035ED6" w14:textId="77777777" w:rsidR="00F064BD" w:rsidRDefault="00F064BD" w:rsidP="00F064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Ефективната комуникация в дигитална обстановка е едно много комплексно и предизвикателно начинание, в което учителите играят главна роля за гладкото протичане на този процес. Според *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проучване</w:t>
        </w:r>
      </w:hyperlink>
      <w:r>
        <w:rPr>
          <w:rFonts w:ascii="Calibri" w:eastAsia="Calibri" w:hAnsi="Calibri" w:cs="Calibri"/>
        </w:rPr>
        <w:t xml:space="preserve">, проследяващо последиците от дигиталното обучението по време на учебната 2020/2021 г., има впечатляваща активност от страна на учителите в дейности, свързани с участието им в структуриран обучителен процес онлайн, в сравнение с предишни учебни години. За този период близо </w:t>
      </w:r>
      <w:r>
        <w:rPr>
          <w:rFonts w:ascii="Calibri" w:eastAsia="Calibri" w:hAnsi="Calibri" w:cs="Calibri"/>
          <w:b/>
        </w:rPr>
        <w:t>60%</w:t>
      </w:r>
      <w:r>
        <w:rPr>
          <w:rFonts w:ascii="Calibri" w:eastAsia="Calibri" w:hAnsi="Calibri" w:cs="Calibri"/>
        </w:rPr>
        <w:t xml:space="preserve"> от учителите са получили специална подготовка, свързана с планирането на учебните процеси, създаването на дигитално съдържание, използването на нова обучителна методология, осъществяването на качествени взаимоотношения с ученици и родители и повишаването на мотивацията при учениците.</w:t>
      </w:r>
    </w:p>
    <w:p w14:paraId="2F5A0944" w14:textId="77777777" w:rsidR="00F064BD" w:rsidRDefault="00F064BD" w:rsidP="00F064BD">
      <w:pPr>
        <w:jc w:val="both"/>
        <w:rPr>
          <w:rFonts w:ascii="Calibri" w:eastAsia="Calibri" w:hAnsi="Calibri" w:cs="Calibri"/>
          <w:b/>
        </w:rPr>
      </w:pPr>
    </w:p>
    <w:p w14:paraId="2C224128" w14:textId="77777777" w:rsidR="00F064BD" w:rsidRDefault="00F064BD" w:rsidP="00F064BD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Чатботът</w:t>
      </w:r>
      <w:proofErr w:type="spellEnd"/>
      <w:r>
        <w:rPr>
          <w:rFonts w:ascii="Calibri" w:eastAsia="Calibri" w:hAnsi="Calibri" w:cs="Calibri"/>
        </w:rPr>
        <w:t xml:space="preserve">, в комбинация с безплатните материали, предоставени от Viber и Prepodavame.bg, е създаден изцяло в помощ на учители, родители и ученици, за да може всеки от тях  да вземе максимума от хибридното обучение. </w:t>
      </w:r>
      <w:proofErr w:type="spellStart"/>
      <w:r>
        <w:rPr>
          <w:rFonts w:ascii="Calibri" w:eastAsia="Calibri" w:hAnsi="Calibri" w:cs="Calibri"/>
        </w:rPr>
        <w:t>Чаботът</w:t>
      </w:r>
      <w:proofErr w:type="spellEnd"/>
      <w:r>
        <w:rPr>
          <w:rFonts w:ascii="Calibri" w:eastAsia="Calibri" w:hAnsi="Calibri" w:cs="Calibri"/>
        </w:rPr>
        <w:t xml:space="preserve"> показва на учителите и родителите методи, с които те могат да вдъхновят учениците да четат и да се развиват, да поставят цели на учениците,  да им дават обратна връзка, както и ясни инструкции и добре структурирани учебни материали за редовните активности в класната стая. </w:t>
      </w:r>
      <w:proofErr w:type="spellStart"/>
      <w:r>
        <w:rPr>
          <w:rFonts w:ascii="Calibri" w:eastAsia="Calibri" w:hAnsi="Calibri" w:cs="Calibri"/>
        </w:rPr>
        <w:t>Чатботът</w:t>
      </w:r>
      <w:proofErr w:type="spellEnd"/>
      <w:r>
        <w:rPr>
          <w:rFonts w:ascii="Calibri" w:eastAsia="Calibri" w:hAnsi="Calibri" w:cs="Calibri"/>
        </w:rPr>
        <w:t xml:space="preserve"> цели също да подкрепи родителите с информация и съвети за начините, по които те могат да помогнат на децата си при писането на </w:t>
      </w:r>
      <w:r>
        <w:rPr>
          <w:rFonts w:ascii="Calibri" w:eastAsia="Calibri" w:hAnsi="Calibri" w:cs="Calibri"/>
        </w:rPr>
        <w:lastRenderedPageBreak/>
        <w:t xml:space="preserve">домашни задания и справянето им с различни задачи и отговорност. Тази услуга ще придаде една нова, но изключително необходима структура на общуването  между учители и родители. </w:t>
      </w:r>
    </w:p>
    <w:p w14:paraId="392A7200" w14:textId="77777777" w:rsidR="00F064BD" w:rsidRDefault="00F064BD" w:rsidP="00F064BD">
      <w:pPr>
        <w:jc w:val="both"/>
        <w:rPr>
          <w:rFonts w:ascii="Calibri" w:eastAsia="Calibri" w:hAnsi="Calibri" w:cs="Calibri"/>
        </w:rPr>
      </w:pPr>
    </w:p>
    <w:p w14:paraId="2C643501" w14:textId="225B0CFE" w:rsidR="00F064BD" w:rsidRDefault="00F064BD" w:rsidP="00F064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чатбота могат да бъдат намерени разнообразие от образователни видеа, тестове и полезни съвети, които могат да бъдат изтеглени или снимани. Освен предоставяне на образователни материали, </w:t>
      </w:r>
      <w:proofErr w:type="spellStart"/>
      <w:r>
        <w:rPr>
          <w:rFonts w:ascii="Calibri" w:eastAsia="Calibri" w:hAnsi="Calibri" w:cs="Calibri"/>
        </w:rPr>
        <w:t>ботът</w:t>
      </w:r>
      <w:proofErr w:type="spellEnd"/>
      <w:r>
        <w:rPr>
          <w:rFonts w:ascii="Calibri" w:eastAsia="Calibri" w:hAnsi="Calibri" w:cs="Calibri"/>
        </w:rPr>
        <w:t xml:space="preserve"> постоянно ще информира учителите за полезни курсове и новости, благодарение на </w:t>
      </w:r>
      <w:r w:rsidR="00D07924">
        <w:rPr>
          <w:rFonts w:ascii="Calibri" w:eastAsia="Calibri" w:hAnsi="Calibri" w:cs="Calibri"/>
          <w:lang w:val="en-US"/>
        </w:rPr>
        <w:t>P</w:t>
      </w:r>
      <w:r>
        <w:rPr>
          <w:rFonts w:ascii="Calibri" w:eastAsia="Calibri" w:hAnsi="Calibri" w:cs="Calibri"/>
        </w:rPr>
        <w:t>repodavame.bg.</w:t>
      </w:r>
    </w:p>
    <w:p w14:paraId="1B523A63" w14:textId="77777777" w:rsidR="00F064BD" w:rsidRDefault="00F064BD" w:rsidP="00F064BD">
      <w:pPr>
        <w:jc w:val="both"/>
        <w:rPr>
          <w:rFonts w:ascii="Calibri" w:eastAsia="Calibri" w:hAnsi="Calibri" w:cs="Calibri"/>
        </w:rPr>
      </w:pPr>
    </w:p>
    <w:p w14:paraId="3C96A555" w14:textId="77777777" w:rsidR="00F064BD" w:rsidRDefault="00F064BD" w:rsidP="00F064B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 xml:space="preserve">„Viber се превърна в един от ключовите инструменти за комуникация, отнасяща се до учебните процеси в България и региона. Ние искаме да помогнем на хилядите учители, ученици и родители да се адаптират плавно и приятно към смесените видове учебни процеси, за да могат да постигнат максимална продуктивност в нашата обща мисия </w:t>
      </w:r>
      <w:r>
        <w:rPr>
          <w:i/>
          <w:color w:val="4D5156"/>
          <w:sz w:val="21"/>
          <w:szCs w:val="21"/>
          <w:highlight w:val="white"/>
        </w:rPr>
        <w:t>–</w:t>
      </w:r>
      <w:r>
        <w:rPr>
          <w:rFonts w:ascii="Calibri" w:eastAsia="Calibri" w:hAnsi="Calibri" w:cs="Calibri"/>
          <w:i/>
        </w:rPr>
        <w:t xml:space="preserve"> качественото образование. Този курс е една от многото стъпки, които Viber предприема за да помогне на общността”, </w:t>
      </w:r>
      <w:r>
        <w:rPr>
          <w:rFonts w:ascii="Calibri" w:eastAsia="Calibri" w:hAnsi="Calibri" w:cs="Calibri"/>
        </w:rPr>
        <w:t>казва Атанас Райков, старши директор развитие, топ пазари в Rakuten Viber.</w:t>
      </w:r>
    </w:p>
    <w:p w14:paraId="7A517EA6" w14:textId="77777777" w:rsidR="00F064BD" w:rsidRDefault="00F064BD" w:rsidP="00F064BD">
      <w:pPr>
        <w:jc w:val="both"/>
        <w:rPr>
          <w:rFonts w:ascii="Calibri" w:eastAsia="Calibri" w:hAnsi="Calibri" w:cs="Calibri"/>
          <w:b/>
        </w:rPr>
      </w:pPr>
    </w:p>
    <w:p w14:paraId="23749F2B" w14:textId="77777777" w:rsidR="00F064BD" w:rsidRDefault="00F064BD" w:rsidP="00F064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„Обучението в дигитална среда има своето бъдеще, защото начинът на учене на учениците се промени с годините. Viber е платформа, която те добре познават, а възможностите ѝ за използване за обучение – с цял клас, за отделни консултация, за асинхронно учене, за връзка с родители – са полезни и интуитивни, </w:t>
      </w:r>
      <w:r>
        <w:rPr>
          <w:rFonts w:ascii="Calibri" w:eastAsia="Calibri" w:hAnsi="Calibri" w:cs="Calibri"/>
        </w:rPr>
        <w:t xml:space="preserve">казва Преслава Байчева, учител по български език и литература, Prepodavame.bg. </w:t>
      </w:r>
    </w:p>
    <w:p w14:paraId="4C0AE7A6" w14:textId="77777777" w:rsidR="00F064BD" w:rsidRDefault="00F064BD" w:rsidP="00F064BD">
      <w:pPr>
        <w:jc w:val="both"/>
        <w:rPr>
          <w:rFonts w:ascii="Calibri" w:eastAsia="Calibri" w:hAnsi="Calibri" w:cs="Calibri"/>
        </w:rPr>
      </w:pPr>
    </w:p>
    <w:p w14:paraId="3C886ADF" w14:textId="0DF932DB" w:rsidR="00F064BD" w:rsidRDefault="00F064BD" w:rsidP="00F064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Като част от кампанията за връщане в училище, Viber създаде и специален филтър, изцяло посветен на мисията да вдъхнови малките (и защо не - вече порасналите) да тестват своя правопис с помощта на AR (добавена реалност). Филтърът е наличен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тук</w:t>
        </w:r>
      </w:hyperlink>
      <w:r>
        <w:rPr>
          <w:rFonts w:ascii="Calibri" w:eastAsia="Calibri" w:hAnsi="Calibri" w:cs="Calibri"/>
        </w:rPr>
        <w:t xml:space="preserve">. За потребителите, които искат да направят  чата си по-пикантен, Viber предлага два пакета от стикери на тема </w:t>
      </w:r>
      <w:r>
        <w:rPr>
          <w:rFonts w:ascii="Calibri" w:eastAsia="Calibri" w:hAnsi="Calibri" w:cs="Calibri"/>
          <w:i/>
        </w:rPr>
        <w:t>„</w:t>
      </w:r>
      <w:r>
        <w:rPr>
          <w:rFonts w:ascii="Calibri" w:eastAsia="Calibri" w:hAnsi="Calibri" w:cs="Calibri"/>
        </w:rPr>
        <w:t xml:space="preserve">учение”, специално предназначени да бъдат споделяни между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съученици</w:t>
        </w:r>
      </w:hyperlink>
      <w:r>
        <w:rPr>
          <w:rFonts w:ascii="Calibri" w:eastAsia="Calibri" w:hAnsi="Calibri" w:cs="Calibri"/>
        </w:rPr>
        <w:t xml:space="preserve"> и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родители</w:t>
        </w:r>
      </w:hyperlink>
      <w:r>
        <w:rPr>
          <w:rFonts w:ascii="Calibri" w:eastAsia="Calibri" w:hAnsi="Calibri" w:cs="Calibri"/>
        </w:rPr>
        <w:t xml:space="preserve">. </w:t>
      </w:r>
    </w:p>
    <w:p w14:paraId="5878CDE5" w14:textId="77777777" w:rsidR="00F064BD" w:rsidRDefault="00F064BD" w:rsidP="00F064BD">
      <w:pPr>
        <w:jc w:val="both"/>
        <w:rPr>
          <w:rFonts w:ascii="Calibri" w:eastAsia="Calibri" w:hAnsi="Calibri" w:cs="Calibri"/>
        </w:rPr>
      </w:pPr>
    </w:p>
    <w:p w14:paraId="2D7F9EB6" w14:textId="77777777" w:rsidR="00F064BD" w:rsidRDefault="00F064BD" w:rsidP="00F064B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През 2022 г.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МОН</w:t>
        </w:r>
      </w:hyperlink>
      <w:r>
        <w:rPr>
          <w:rFonts w:ascii="Calibri" w:eastAsia="Calibri" w:hAnsi="Calibri" w:cs="Calibri"/>
        </w:rPr>
        <w:t xml:space="preserve"> също видя голямата полза, която Viber предоставя за подобряване на директната комуникация с широката публика, учителите, родителите и т.н. Това доведе до лансирането на официален канал на институцията в платформата.</w:t>
      </w:r>
    </w:p>
    <w:p w14:paraId="13F881C3" w14:textId="77777777" w:rsidR="00F064BD" w:rsidRDefault="00F064BD" w:rsidP="00F064BD">
      <w:pPr>
        <w:rPr>
          <w:rFonts w:ascii="Calibri" w:eastAsia="Calibri" w:hAnsi="Calibri" w:cs="Calibri"/>
          <w:b/>
        </w:rPr>
      </w:pPr>
    </w:p>
    <w:p w14:paraId="6E06FA5D" w14:textId="2A10220E" w:rsidR="00753DE7" w:rsidRDefault="00F064BD" w:rsidP="00F064B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*Проучване проведено от Института за изследвания в образование</w:t>
      </w:r>
    </w:p>
    <w:p w14:paraId="47F7420F" w14:textId="173876D5" w:rsidR="00F064BD" w:rsidRDefault="00F064BD" w:rsidP="00F064BD">
      <w:pPr>
        <w:jc w:val="both"/>
        <w:rPr>
          <w:rFonts w:ascii="Calibri" w:eastAsia="Calibri" w:hAnsi="Calibri" w:cs="Calibri"/>
        </w:rPr>
      </w:pPr>
    </w:p>
    <w:p w14:paraId="6C337AC1" w14:textId="77777777" w:rsidR="00F064BD" w:rsidRDefault="00F064BD" w:rsidP="00F064BD">
      <w:pPr>
        <w:jc w:val="both"/>
        <w:rPr>
          <w:rFonts w:ascii="Calibri" w:eastAsia="Calibri" w:hAnsi="Calibri" w:cs="Calibri"/>
        </w:rPr>
      </w:pPr>
    </w:p>
    <w:p w14:paraId="33FC42CE" w14:textId="77777777" w:rsidR="00753DE7" w:rsidRPr="00753DE7" w:rsidRDefault="00753DE7" w:rsidP="00753DE7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753DE7">
        <w:rPr>
          <w:rFonts w:ascii="Calibri" w:eastAsia="Calibri" w:hAnsi="Calibri" w:cs="Calibri"/>
          <w:b/>
          <w:sz w:val="20"/>
          <w:szCs w:val="20"/>
        </w:rPr>
        <w:t>За Rakuten Viber</w:t>
      </w:r>
    </w:p>
    <w:p w14:paraId="6F9BA39D" w14:textId="77777777" w:rsidR="00753DE7" w:rsidRPr="00753DE7" w:rsidRDefault="00753DE7" w:rsidP="00753DE7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00753DE7">
        <w:rPr>
          <w:rFonts w:ascii="Calibri" w:eastAsia="Calibri" w:hAnsi="Calibri" w:cs="Calibri"/>
          <w:sz w:val="20"/>
          <w:szCs w:val="20"/>
        </w:rPr>
        <w:t xml:space="preserve">В </w:t>
      </w:r>
      <w:hyperlink r:id="rId14">
        <w:r w:rsidRPr="00753DE7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Rakuten Viber</w:t>
        </w:r>
      </w:hyperlink>
      <w:r w:rsidRPr="00753DE7">
        <w:rPr>
          <w:rFonts w:ascii="Calibri" w:eastAsia="Calibri" w:hAnsi="Calibri" w:cs="Calibr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40E0A284" w14:textId="77777777" w:rsidR="00753DE7" w:rsidRPr="00753DE7" w:rsidRDefault="00753DE7" w:rsidP="00753DE7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00753DE7">
        <w:rPr>
          <w:rFonts w:ascii="Calibri" w:eastAsia="Calibri" w:hAnsi="Calibri" w:cs="Calibri"/>
          <w:sz w:val="20"/>
          <w:szCs w:val="20"/>
        </w:rPr>
        <w:t xml:space="preserve">Rakuten Viber е част от семейството на Rakuten Group, световен лидер в електронната търговия и </w:t>
      </w:r>
      <w:r w:rsidRPr="00753DE7">
        <w:rPr>
          <w:rFonts w:ascii="Calibri" w:eastAsia="Calibri" w:hAnsi="Calibri" w:cs="Calibri"/>
          <w:sz w:val="20"/>
          <w:szCs w:val="20"/>
        </w:rPr>
        <w:lastRenderedPageBreak/>
        <w:t xml:space="preserve">финансовите услуги. Rakuten Viber е официален партньор на NBA Golden State </w:t>
      </w:r>
      <w:proofErr w:type="spellStart"/>
      <w:r w:rsidRPr="00753DE7">
        <w:rPr>
          <w:rFonts w:ascii="Calibri" w:eastAsia="Calibri" w:hAnsi="Calibri" w:cs="Calibri"/>
          <w:sz w:val="20"/>
          <w:szCs w:val="20"/>
        </w:rPr>
        <w:t>Warriors</w:t>
      </w:r>
      <w:proofErr w:type="spellEnd"/>
      <w:r w:rsidRPr="00753DE7">
        <w:rPr>
          <w:rFonts w:ascii="Calibri" w:eastAsia="Calibri" w:hAnsi="Calibri" w:cs="Calibri"/>
          <w:sz w:val="20"/>
          <w:szCs w:val="20"/>
        </w:rPr>
        <w:t xml:space="preserve"> за изпращане на съобщения и разговори.</w:t>
      </w:r>
    </w:p>
    <w:p w14:paraId="640806C3" w14:textId="04C76BC3" w:rsidR="00703223" w:rsidRPr="00753DE7" w:rsidRDefault="00703223" w:rsidP="00753DE7">
      <w:pPr>
        <w:widowControl w:val="0"/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703223" w:rsidRPr="00753DE7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0D91"/>
    <w:rsid w:val="00053FF7"/>
    <w:rsid w:val="00062D0C"/>
    <w:rsid w:val="00067A2B"/>
    <w:rsid w:val="0007307B"/>
    <w:rsid w:val="00082FA8"/>
    <w:rsid w:val="000B0F3C"/>
    <w:rsid w:val="000B36CF"/>
    <w:rsid w:val="00121A85"/>
    <w:rsid w:val="0016298E"/>
    <w:rsid w:val="00170D57"/>
    <w:rsid w:val="00173931"/>
    <w:rsid w:val="00177AA2"/>
    <w:rsid w:val="001E5E41"/>
    <w:rsid w:val="001F57B8"/>
    <w:rsid w:val="00242C6F"/>
    <w:rsid w:val="00276172"/>
    <w:rsid w:val="003C3B43"/>
    <w:rsid w:val="003D5ED2"/>
    <w:rsid w:val="003E0866"/>
    <w:rsid w:val="004008A6"/>
    <w:rsid w:val="00422B92"/>
    <w:rsid w:val="004D68CD"/>
    <w:rsid w:val="005455AB"/>
    <w:rsid w:val="005F7A40"/>
    <w:rsid w:val="006668C9"/>
    <w:rsid w:val="0067108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53DE7"/>
    <w:rsid w:val="007767B7"/>
    <w:rsid w:val="0079299C"/>
    <w:rsid w:val="007E13AD"/>
    <w:rsid w:val="007E1451"/>
    <w:rsid w:val="007E5BF2"/>
    <w:rsid w:val="00821098"/>
    <w:rsid w:val="00857766"/>
    <w:rsid w:val="008615EC"/>
    <w:rsid w:val="00880B32"/>
    <w:rsid w:val="0089312E"/>
    <w:rsid w:val="008A40B4"/>
    <w:rsid w:val="008B1A8E"/>
    <w:rsid w:val="008B6226"/>
    <w:rsid w:val="008C4246"/>
    <w:rsid w:val="00A13D82"/>
    <w:rsid w:val="00A13E07"/>
    <w:rsid w:val="00A2503A"/>
    <w:rsid w:val="00AC00B5"/>
    <w:rsid w:val="00B9098B"/>
    <w:rsid w:val="00CA3678"/>
    <w:rsid w:val="00CC2B65"/>
    <w:rsid w:val="00D07924"/>
    <w:rsid w:val="00D93798"/>
    <w:rsid w:val="00D9460E"/>
    <w:rsid w:val="00DB6BB2"/>
    <w:rsid w:val="00DE7F3A"/>
    <w:rsid w:val="00E05B2B"/>
    <w:rsid w:val="00EA6B0C"/>
    <w:rsid w:val="00EB5025"/>
    <w:rsid w:val="00EE6197"/>
    <w:rsid w:val="00F064BD"/>
    <w:rsid w:val="00FC63D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ber.com/teachtheteachersbg" TargetMode="External"/><Relationship Id="rId13" Type="http://schemas.openxmlformats.org/officeDocument/2006/relationships/hyperlink" Target="https://invite.viber.com/?g2=AQBsfv9kyTu3WE42tz0J7zRyzUhgigN9DgnwENbMnU%2FpJmf71awWTsdZHgAQKf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b.me/d6c9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b.me/b80b6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enses.viber.com/e5b3f985-1335-4f36-b5ac-5d6ac6d74e0c/e3daecec-26a6-418c-88dd-f83063becf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e-bg.org/wpsite/wp-content/uploads/2021/08/Impact_of_distance_learning_in_electronic_environment_on_educational_process_teachers_and_students.pdf" TargetMode="External"/><Relationship Id="rId14" Type="http://schemas.openxmlformats.org/officeDocument/2006/relationships/hyperlink" Target="https://www.vib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62</cp:revision>
  <dcterms:created xsi:type="dcterms:W3CDTF">2020-07-03T13:57:00Z</dcterms:created>
  <dcterms:modified xsi:type="dcterms:W3CDTF">2022-09-14T08:55:00Z</dcterms:modified>
</cp:coreProperties>
</file>